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E062" w14:textId="77777777" w:rsidR="009407DE" w:rsidRDefault="0042765F">
      <w:bookmarkStart w:id="0" w:name="_GoBack"/>
      <w:bookmarkEnd w:id="0"/>
      <w:r>
        <w:rPr>
          <w:noProof/>
        </w:rPr>
        <w:drawing>
          <wp:inline distT="0" distB="0" distL="0" distR="0" wp14:anchorId="53658DF6" wp14:editId="7A03FFCA">
            <wp:extent cx="9410700" cy="54959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3400624" w14:textId="77777777" w:rsidR="003F7B57" w:rsidRDefault="003F7B57"/>
    <w:p w14:paraId="3A385431" w14:textId="77777777" w:rsidR="002F4069" w:rsidRDefault="002F4069">
      <w:r>
        <w:rPr>
          <w:noProof/>
        </w:rPr>
        <w:lastRenderedPageBreak/>
        <w:drawing>
          <wp:inline distT="0" distB="0" distL="0" distR="0" wp14:anchorId="0678D808" wp14:editId="650450E5">
            <wp:extent cx="9036050" cy="56070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078B90F" w14:textId="77777777" w:rsidR="002F4069" w:rsidRDefault="002F4069"/>
    <w:p w14:paraId="4D615AA5" w14:textId="77777777" w:rsidR="00AA4866" w:rsidRDefault="00AA4866"/>
    <w:p w14:paraId="67917C97" w14:textId="5B0B4F80" w:rsidR="003026B3" w:rsidRDefault="00AA4866">
      <w:r>
        <w:rPr>
          <w:noProof/>
        </w:rPr>
        <w:drawing>
          <wp:inline distT="0" distB="0" distL="0" distR="0" wp14:anchorId="4A1D3F17" wp14:editId="5F0A3C28">
            <wp:extent cx="9036050" cy="56070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3026B3" w:rsidSect="004276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5F"/>
    <w:rsid w:val="001D44AC"/>
    <w:rsid w:val="002F4069"/>
    <w:rsid w:val="003026B3"/>
    <w:rsid w:val="003F7B57"/>
    <w:rsid w:val="0042765F"/>
    <w:rsid w:val="004F0B33"/>
    <w:rsid w:val="00573230"/>
    <w:rsid w:val="005F77B8"/>
    <w:rsid w:val="006D13D1"/>
    <w:rsid w:val="0073659D"/>
    <w:rsid w:val="009407DE"/>
    <w:rsid w:val="00AA4866"/>
    <w:rsid w:val="00D32AB6"/>
    <w:rsid w:val="00D42939"/>
    <w:rsid w:val="00E24543"/>
    <w:rsid w:val="00E40C0A"/>
    <w:rsid w:val="00EC0F27"/>
    <w:rsid w:val="00F9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A05E"/>
  <w15:docId w15:val="{F4CD2B97-35AB-4A94-89B3-93A83006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Комплексная метапредметная работа </a:t>
            </a:r>
          </a:p>
          <a:p>
            <a:pPr>
              <a:defRPr/>
            </a:pPr>
            <a:r>
              <a:rPr lang="ru-RU"/>
              <a:t>Сравнительные результаты 5 класс</a:t>
            </a:r>
          </a:p>
        </c:rich>
      </c:tx>
      <c:layout>
        <c:manualLayout>
          <c:xMode val="edge"/>
          <c:yMode val="edge"/>
          <c:x val="0.29286429277311998"/>
          <c:y val="1.3864818024263431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2023-2024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Повышенный уровень</c:v>
                </c:pt>
                <c:pt idx="1">
                  <c:v>Низкий уровень</c:v>
                </c:pt>
                <c:pt idx="2">
                  <c:v>Базовый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</c:v>
                </c:pt>
                <c:pt idx="1">
                  <c:v>0.11</c:v>
                </c:pt>
                <c:pt idx="2">
                  <c:v>0.43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4C-4818-8A7F-02590A4B1CD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Повышенный уровень</c:v>
                </c:pt>
                <c:pt idx="1">
                  <c:v>Низкий уровень</c:v>
                </c:pt>
                <c:pt idx="2">
                  <c:v>Базовый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</c:v>
                </c:pt>
                <c:pt idx="1">
                  <c:v>0.18</c:v>
                </c:pt>
                <c:pt idx="2">
                  <c:v>0.63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49-4FAE-9C49-0C020F2CC3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78200479"/>
        <c:axId val="1278192159"/>
      </c:barChart>
      <c:catAx>
        <c:axId val="127820047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78192159"/>
        <c:crosses val="autoZero"/>
        <c:auto val="1"/>
        <c:lblAlgn val="ctr"/>
        <c:lblOffset val="100"/>
        <c:noMultiLvlLbl val="0"/>
      </c:catAx>
      <c:valAx>
        <c:axId val="1278192159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78200479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</a:rPr>
              <a:t>Сравнительные результаты по предметным областям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F95-4F91-AA68-DAC257FE85F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F95-4F91-AA68-DAC257FE85F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F95-4F91-AA68-DAC257FE85F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F95-4F91-AA68-DAC257FE85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Филология</c:v>
                </c:pt>
                <c:pt idx="1">
                  <c:v>Математика</c:v>
                </c:pt>
                <c:pt idx="2">
                  <c:v>Естественнонаучные предметы</c:v>
                </c:pt>
                <c:pt idx="3">
                  <c:v>Общественнонаучные предметы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0.63</c:v>
                </c:pt>
                <c:pt idx="1">
                  <c:v>0.69</c:v>
                </c:pt>
                <c:pt idx="2">
                  <c:v>0.55000000000000004</c:v>
                </c:pt>
                <c:pt idx="3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F95-4F91-AA68-DAC257FE85F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Филология</c:v>
                </c:pt>
                <c:pt idx="1">
                  <c:v>Математика</c:v>
                </c:pt>
                <c:pt idx="2">
                  <c:v>Естественнонаучные предметы</c:v>
                </c:pt>
                <c:pt idx="3">
                  <c:v>Общественнонаучные предметы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0.51</c:v>
                </c:pt>
                <c:pt idx="1">
                  <c:v>0.64</c:v>
                </c:pt>
                <c:pt idx="2">
                  <c:v>0.48</c:v>
                </c:pt>
                <c:pt idx="3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C28-4D75-A8AA-B331329A79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30288960"/>
        <c:axId val="2130290624"/>
      </c:barChart>
      <c:catAx>
        <c:axId val="213028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0290624"/>
        <c:crosses val="autoZero"/>
        <c:auto val="1"/>
        <c:lblAlgn val="ctr"/>
        <c:lblOffset val="100"/>
        <c:noMultiLvlLbl val="0"/>
      </c:catAx>
      <c:valAx>
        <c:axId val="2130290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028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по предметным областям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1B-4B81-8308-164A4FE3D5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1B-4B81-8308-164A4FE3D58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61B-4B81-8308-164A4FE3D5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61B-4B81-8308-164A4FE3D5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Филология</c:v>
                </c:pt>
                <c:pt idx="1">
                  <c:v>Математика</c:v>
                </c:pt>
                <c:pt idx="2">
                  <c:v>Естественнонаучные предметы</c:v>
                </c:pt>
                <c:pt idx="3">
                  <c:v>Общественнонаучные предметы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0.51</c:v>
                </c:pt>
                <c:pt idx="1">
                  <c:v>0.64</c:v>
                </c:pt>
                <c:pt idx="2">
                  <c:v>0.48</c:v>
                </c:pt>
                <c:pt idx="3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76-47E6-B68B-35B7C5112E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2</cp:revision>
  <dcterms:created xsi:type="dcterms:W3CDTF">2025-11-26T08:27:00Z</dcterms:created>
  <dcterms:modified xsi:type="dcterms:W3CDTF">2025-11-26T08:27:00Z</dcterms:modified>
</cp:coreProperties>
</file>